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Муниципальное казенное общеобразовательное учреждение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«Совхозная средняя  </w:t>
      </w: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общеобразовательная школ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а№6»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A06066" w:rsidRPr="00A06066" w:rsidRDefault="00A06066" w:rsidP="00A0606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tbl>
      <w:tblPr>
        <w:tblW w:w="982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24"/>
        <w:gridCol w:w="2809"/>
        <w:gridCol w:w="4087"/>
      </w:tblGrid>
      <w:tr w:rsidR="00A06066" w:rsidRPr="00A06066" w:rsidTr="00A06066">
        <w:trPr>
          <w:trHeight w:val="735"/>
        </w:trPr>
        <w:tc>
          <w:tcPr>
            <w:tcW w:w="272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МО Классных руководителей </w:t>
            </w: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 № 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___г.)</w:t>
            </w:r>
          </w:p>
        </w:tc>
        <w:tc>
          <w:tcPr>
            <w:tcW w:w="26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Принята</w:t>
            </w:r>
            <w:proofErr w:type="gramEnd"/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(протокол №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_______г.)</w:t>
            </w:r>
          </w:p>
        </w:tc>
        <w:tc>
          <w:tcPr>
            <w:tcW w:w="381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И.П.Ливинова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(приказ № ___</w:t>
            </w: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______2019 г.)</w:t>
            </w:r>
          </w:p>
          <w:p w:rsidR="00A06066" w:rsidRPr="00A06066" w:rsidRDefault="00A06066" w:rsidP="00A0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2"/>
          <w:szCs w:val="52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52"/>
        </w:rPr>
        <w:t>Программа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2"/>
          <w:szCs w:val="52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52"/>
        </w:rPr>
        <w:t>формирования культуры здорового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2"/>
          <w:szCs w:val="52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52"/>
        </w:rPr>
        <w:t> и безопасного образа жизни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2"/>
          <w:szCs w:val="52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52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6"/>
          <w:szCs w:val="56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56"/>
        </w:rPr>
        <w:t> </w:t>
      </w:r>
    </w:p>
    <w:p w:rsidR="00A06066" w:rsidRPr="00A06066" w:rsidRDefault="0085162E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2019 -2021гг</w:t>
      </w:r>
      <w:r w:rsidR="00A06066"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1.Введение.</w:t>
      </w:r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Цель: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формирования культуры здорового и безопасного образа жизни (далее - </w:t>
      </w:r>
      <w:r w:rsidRPr="00A060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Программа  здоровья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)  представляет  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 освоения основной образовательной программы</w:t>
      </w:r>
      <w:r w:rsidRPr="00A060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начального общего образования.</w:t>
      </w:r>
      <w:proofErr w:type="gramEnd"/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Задачи Программы: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установки на использование здорового питания;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потребности в занятиях физической культурой и спортом;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применение рекомендуемого врачами режима дня;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психоактивные</w:t>
      </w:r>
      <w:proofErr w:type="spellEnd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вещества, инфекционные заболевания);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становление навыков противостояния вовлечению в </w:t>
      </w:r>
      <w:proofErr w:type="spellStart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табакокурение</w:t>
      </w:r>
      <w:proofErr w:type="spellEnd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,  употребление алкоголя, наркотических и сильнодействующих веществ;</w:t>
      </w:r>
    </w:p>
    <w:p w:rsidR="00A06066" w:rsidRPr="00A06066" w:rsidRDefault="00A06066" w:rsidP="00A06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Программа здоровья связана с Программой воспитания</w:t>
      </w:r>
      <w:r w:rsidRPr="00A060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A060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системой внеурочной деятельности в рамках учебного плана, так как  здоровье понимается как совокупность нескольких составляющих: физического, психического, духовного, социального.</w:t>
      </w:r>
    </w:p>
    <w:p w:rsidR="00A06066" w:rsidRPr="00A06066" w:rsidRDefault="00A06066" w:rsidP="00A06066">
      <w:pPr>
        <w:shd w:val="clear" w:color="auto" w:fill="FFFFFF"/>
        <w:spacing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spellStart"/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Здоровьесберегающий</w:t>
      </w:r>
      <w:proofErr w:type="spellEnd"/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потенциал </w:t>
      </w:r>
      <w:proofErr w:type="gramStart"/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типических</w:t>
      </w:r>
      <w:proofErr w:type="gramEnd"/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свойства УМК «Школа России»:</w:t>
      </w:r>
    </w:p>
    <w:p w:rsidR="00A06066" w:rsidRPr="00A06066" w:rsidRDefault="00A06066" w:rsidP="00A06066">
      <w:pPr>
        <w:shd w:val="clear" w:color="auto" w:fill="FFFFFF"/>
        <w:spacing w:after="0"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- 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воспитание физической культуры: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осознания ценности здорового образа жизни, понимания вреда алкоголя и наркотиков, повышения осведомленности  в разных областях физической культуры, развития навыков обеспечения безопасности жизнедеятельности;</w:t>
      </w:r>
    </w:p>
    <w:p w:rsidR="00A06066" w:rsidRPr="00A06066" w:rsidRDefault="00A06066" w:rsidP="00A06066">
      <w:pPr>
        <w:shd w:val="clear" w:color="auto" w:fill="FFFFFF"/>
        <w:spacing w:after="0"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социально-нравственное воспитание: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развитие чувства сострадания и сопереживания ближнему; формирование умения различать и анализировать собственные эмоциональные переживания и переживания других людей; воспитание  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необходимости;</w:t>
      </w:r>
    </w:p>
    <w:p w:rsidR="00A06066" w:rsidRPr="00A06066" w:rsidRDefault="00A06066" w:rsidP="00A06066">
      <w:pPr>
        <w:shd w:val="clear" w:color="auto" w:fill="FFFFFF"/>
        <w:spacing w:after="0" w:line="276" w:lineRule="atLeast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гуманистическое убеждение: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обучение и развитие каждого ребенка в школе может быть успешным, если создать для них необходимые условия;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личностно-ориентированный подход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к ребенку с опорой на его жизненный опыт и вариативность требований, учитывающих: уровень подготовки учащихся к школе; общие способности к обучению; уровень доступной ребенку самоорганизации; жизненный опыт;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отбор содержания,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включающего систему заданий разного уровня трудности (с соблюдением меры трудности); сочетание различных методов, средств, форм обучения и контроля; возможность сочетания индивидуальной деятельности ребенка с его   работой в малых группах и участием в клубной работе;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firstLine="69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принцип учета индивидуальных возможностей и способностей </w:t>
      </w:r>
      <w:proofErr w:type="spellStart"/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школьников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предусматривает</w:t>
      </w:r>
      <w:proofErr w:type="spellEnd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поддержку всех учащихся с использованием разного по трудности и объему представления предметного содержания, а соответственно - помощи и взаимопомощи  при усвоении программного материала каждым учеником, что открывает широкие возможности для вариативности образования, реализации индивидуальных образовательных программ, адекватных развитию ребенка;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</w:t>
      </w:r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принцип охраны и укрепления психического и физического здоровья </w:t>
      </w:r>
      <w:proofErr w:type="spellStart"/>
      <w:r w:rsidRPr="00A0606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ребенка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базируется</w:t>
      </w:r>
      <w:proofErr w:type="spellEnd"/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необходимости формирования у детей привычек к чистоте, 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аккуратности, соблюдению режима дня, формирования и развития основ культуры умственного и физического труда, предполагает  создание условий для активного участия детей в оздоровительных мероприятиях (утренняя гимнастика, динамические паузы, прогулки</w:t>
      </w:r>
      <w:r w:rsidRPr="00A06066">
        <w:rPr>
          <w:rFonts w:ascii="Times New Roman" w:eastAsia="Times New Roman" w:hAnsi="Times New Roman" w:cs="Times New Roman"/>
          <w:color w:val="4F81BD"/>
          <w:sz w:val="24"/>
          <w:szCs w:val="24"/>
        </w:rPr>
        <w:t> </w:t>
      </w: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на природу).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left="432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2.Основные направления, ценностные установки и планируемые результаты</w:t>
      </w:r>
    </w:p>
    <w:p w:rsidR="00A06066" w:rsidRPr="00A06066" w:rsidRDefault="00A06066" w:rsidP="00A06066">
      <w:pPr>
        <w:shd w:val="clear" w:color="auto" w:fill="FFFFFF"/>
        <w:spacing w:after="0" w:line="240" w:lineRule="auto"/>
        <w:ind w:left="432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формирования культуры здорового и безопасного образа жизни</w:t>
      </w:r>
    </w:p>
    <w:p w:rsidR="00A06066" w:rsidRPr="00A06066" w:rsidRDefault="00A06066" w:rsidP="00A0606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tbl>
      <w:tblPr>
        <w:tblW w:w="14427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91"/>
        <w:gridCol w:w="3095"/>
        <w:gridCol w:w="6941"/>
      </w:tblGrid>
      <w:tr w:rsidR="00A06066" w:rsidRPr="00A06066" w:rsidTr="00A06066">
        <w:trPr>
          <w:trHeight w:val="1"/>
        </w:trPr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06066" w:rsidRPr="00A06066" w:rsidRDefault="00A06066" w:rsidP="00A0606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формирования здорового образа жизни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Ценностные установки</w:t>
            </w:r>
          </w:p>
        </w:tc>
        <w:tc>
          <w:tcPr>
            <w:tcW w:w="81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образа жизни</w:t>
            </w: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образовательного учреждения.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организация образовательного процесса.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здоровью детей как главной ценности. Ценность рациональной организации учебной деятельности.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гигиеничесих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требований к организации и объёму </w:t>
            </w: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работы.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двигательной активности и совершенствование физического состояния.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полноценная  и</w:t>
            </w:r>
          </w:p>
          <w:p w:rsid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работа </w:t>
            </w:r>
          </w:p>
          <w:p w:rsid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здоровья 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внедрении</w:t>
            </w:r>
          </w:p>
          <w:p w:rsid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е в систему работы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учрия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A06066" w:rsidRPr="00A06066" w:rsidTr="00A06066">
        <w:trPr>
          <w:trHeight w:val="1"/>
        </w:trPr>
        <w:tc>
          <w:tcPr>
            <w:tcW w:w="25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эффективная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педагогов и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</w:tr>
    </w:tbl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3.Взаимосвязь направлений, задач, видов и форм воспитания</w:t>
      </w:r>
    </w:p>
    <w:p w:rsidR="00A06066" w:rsidRPr="00A06066" w:rsidRDefault="00A06066" w:rsidP="00A06066">
      <w:pPr>
        <w:shd w:val="clear" w:color="auto" w:fill="FFFFFF"/>
        <w:spacing w:line="276" w:lineRule="atLeast"/>
        <w:ind w:left="360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0" w:type="auto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94"/>
        <w:gridCol w:w="2911"/>
        <w:gridCol w:w="3100"/>
      </w:tblGrid>
      <w:tr w:rsidR="00A06066" w:rsidRPr="00A06066" w:rsidTr="00A06066">
        <w:trPr>
          <w:trHeight w:val="1"/>
        </w:trPr>
        <w:tc>
          <w:tcPr>
            <w:tcW w:w="24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  формирования здорового образа жизни</w:t>
            </w:r>
          </w:p>
        </w:tc>
        <w:tc>
          <w:tcPr>
            <w:tcW w:w="3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формирования здорового образа жизни</w:t>
            </w:r>
          </w:p>
        </w:tc>
        <w:tc>
          <w:tcPr>
            <w:tcW w:w="9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мероприятий</w:t>
            </w:r>
          </w:p>
        </w:tc>
      </w:tr>
      <w:tr w:rsidR="00A06066" w:rsidRPr="00A06066" w:rsidTr="00A06066">
        <w:trPr>
          <w:trHeight w:val="1838"/>
        </w:trPr>
        <w:tc>
          <w:tcPr>
            <w:tcW w:w="2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заинтересованного отношения педагогов, родителей к здоровью детей.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(классные часы):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питания.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 –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одежды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  <w:p w:rsidR="00A06066" w:rsidRPr="00A06066" w:rsidRDefault="00A06066" w:rsidP="00A060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здоровье смолоду.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2.Тренинговые занятия психолога.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3.Оформление классных уголков здоровья, гигиены, профилактики простудных заболеваний.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4.Привлечение родителей для проведения профилактической работы по сохранению здоровья.</w:t>
            </w:r>
          </w:p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медицинских осмотров, витаминизации, диспансеризации, разъяснительной работы во время эпидемий.</w:t>
            </w:r>
          </w:p>
        </w:tc>
      </w:tr>
      <w:tr w:rsidR="00A06066" w:rsidRPr="00A06066" w:rsidTr="00A06066">
        <w:trPr>
          <w:trHeight w:val="2531"/>
        </w:trPr>
        <w:tc>
          <w:tcPr>
            <w:tcW w:w="2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ОУ.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качественного горячего питания учащихся.</w:t>
            </w:r>
          </w:p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(в т.ч. медицинского), физкультурного зала, спортплощадок необходимым оборудованием и инвентарем (медицинским, спортивным, игровым).</w:t>
            </w:r>
            <w:proofErr w:type="gramEnd"/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  пищевого рациона (достаточность, сбалансированность, правильность, сочетание продуктов)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санитарного состояния учебного помещения – отопление, вентиляция, освещенность, водоснабжение, канализация.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  Обеспечение естественной и искусственной освещенности учебных  кабинетов.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Недопущение 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вредных для здоровья красок и других материалов в процессе ремонта классных комнат и помещения школы.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 Эстетическое оформление класса и школы.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штата учителей физической культуры, руководителей спортивных секций, психологов, медицинских работников</w:t>
            </w:r>
          </w:p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7.Обеспечение функционирования двух медицинских кабинетов.</w:t>
            </w:r>
          </w:p>
        </w:tc>
      </w:tr>
      <w:tr w:rsidR="00A06066" w:rsidRPr="00A06066" w:rsidTr="00A06066">
        <w:trPr>
          <w:trHeight w:val="1"/>
        </w:trPr>
        <w:tc>
          <w:tcPr>
            <w:tcW w:w="2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Рациональная организация образовательного процесса.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учебного процесса, снижение чрезмерного функционального напряжения </w:t>
            </w:r>
            <w:r w:rsidRPr="00A06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утомления, создание условий для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снятия перегрузки, нормального чередования труда и отдыха.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учебную и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  в соответствии с возрастными и индивидуальными возможностями.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режима ступенчатого повышения нагрузки для   учащихся первых  классов с целью обеспечения адаптации к  новым условиям обучения.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перемен и длительной динамической паузы с   обязательным пребыванием на свежем воздухе для 1-х классов.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дежурства администрации, учителей, учащихся (классов) на переменах в целях профилактики травматизма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4.Оптимальное расписание организации горячего питания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школьного буфета на переменах.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5.Предотвращение перегрузки  учащихся домашними заданиями.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6.Организация активного отдыха на переменах.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правильным использованием ТСО.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8. Выполнением норм самообслуживания.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Недопустимостью использования в отношении учащихся  и учителей непроверенных 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оздоровительных систем и методов.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Инструктаж сотрудников школы и учащихся по правилам техники безопасности во время урока и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11. Отслеживание параметров здоровья: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медико-педагогического мониторинга детей    при зачислении их в школу;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 физических показателей для учащихся специальной медицинской группы.</w:t>
            </w:r>
          </w:p>
        </w:tc>
      </w:tr>
      <w:tr w:rsidR="00A06066" w:rsidRPr="00A06066" w:rsidTr="00A06066">
        <w:trPr>
          <w:trHeight w:val="1"/>
        </w:trPr>
        <w:tc>
          <w:tcPr>
            <w:tcW w:w="2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физкультурно-оздоровительной работы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двигательного режима.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физкультминуток на уроках в соответствии с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динамической паузы в середине дня для учащихся 1-х классов.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прогулок.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 Введение третьего часа физической культуры 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работы специальной медицинской группы для детей с медицинскими показаниями.</w:t>
            </w:r>
          </w:p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7.Организанизация работы спортивных секций:</w:t>
            </w:r>
          </w:p>
        </w:tc>
      </w:tr>
      <w:tr w:rsidR="00A06066" w:rsidRPr="00A06066" w:rsidTr="00A06066">
        <w:trPr>
          <w:trHeight w:val="4440"/>
        </w:trPr>
        <w:tc>
          <w:tcPr>
            <w:tcW w:w="2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каждого учащегося в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1.Конкурсы рисунков: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«Осторожно, дети!»;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«Я за здоровый образ жизни!»;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«Зеленая аптека».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2.Конкукрс плакатов: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«Жизнь без наркотиков»;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«Нет вредным привычкам»;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проектов «Дорога в школу»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4.Викторины: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«Красный, желтый, 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зеленый»;</w:t>
            </w:r>
          </w:p>
          <w:p w:rsidR="00A06066" w:rsidRPr="00A06066" w:rsidRDefault="00A06066" w:rsidP="00A06066">
            <w:pPr>
              <w:spacing w:after="0" w:line="240" w:lineRule="auto"/>
              <w:ind w:left="1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«Кушайте на здоровье».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5.Ролевая игра «Суд над табаком».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спортивно-оздоровительных мероприятий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здоровья,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-«Папа, мама,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семья»,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-«А ну-ка, мальчики»,</w:t>
            </w:r>
          </w:p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  Веселые старты,</w:t>
            </w:r>
          </w:p>
          <w:p w:rsidR="00A06066" w:rsidRPr="00A06066" w:rsidRDefault="00A06066" w:rsidP="00A060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  Однодневный поход в летнее время.</w:t>
            </w:r>
          </w:p>
        </w:tc>
      </w:tr>
      <w:tr w:rsidR="00A06066" w:rsidRPr="00A06066" w:rsidTr="00A06066">
        <w:trPr>
          <w:trHeight w:val="1"/>
        </w:trPr>
        <w:tc>
          <w:tcPr>
            <w:tcW w:w="24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  родителей (законных представителей) в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здоровьеукрепляющую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школы.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учащегося (по возрастам).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и гигиенические нормы.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ПДН ОВД 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  нарколога и врача кожно-венерологического диспансера.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 (ведет психолог)</w:t>
            </w:r>
          </w:p>
          <w:p w:rsidR="00A06066" w:rsidRPr="00A06066" w:rsidRDefault="00A06066" w:rsidP="00A06066">
            <w:pPr>
              <w:numPr>
                <w:ilvl w:val="0"/>
                <w:numId w:val="3"/>
              </w:numPr>
              <w:spacing w:before="100" w:beforeAutospacing="1" w:after="100" w:afterAutospacing="1" w:line="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уберечь вашего ребенка от наркотиков.</w:t>
            </w:r>
          </w:p>
        </w:tc>
      </w:tr>
    </w:tbl>
    <w:p w:rsidR="00A06066" w:rsidRPr="00A06066" w:rsidRDefault="00A06066" w:rsidP="00A0606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0"/>
        </w:rPr>
        <w:t> </w:t>
      </w:r>
    </w:p>
    <w:p w:rsidR="00A06066" w:rsidRPr="00A06066" w:rsidRDefault="00A06066" w:rsidP="00A0606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4. Реализации Программы здоровья.</w:t>
      </w:r>
    </w:p>
    <w:tbl>
      <w:tblPr>
        <w:tblW w:w="15476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6248"/>
        <w:gridCol w:w="2080"/>
        <w:gridCol w:w="1505"/>
        <w:gridCol w:w="5255"/>
      </w:tblGrid>
      <w:tr w:rsidR="00A06066" w:rsidRPr="00A06066" w:rsidTr="00A06066">
        <w:trPr>
          <w:trHeight w:val="1"/>
        </w:trPr>
        <w:tc>
          <w:tcPr>
            <w:tcW w:w="15245" w:type="dxa"/>
            <w:gridSpan w:val="5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1.Исследование и комплексная оценка</w:t>
            </w:r>
          </w:p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состояния</w:t>
            </w:r>
          </w:p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среды и состояния </w:t>
            </w:r>
          </w:p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учащихся.</w:t>
            </w:r>
          </w:p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Медицинская диагностика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Мероприятия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медицинских карт и листков Здоровья в классных журналах. Комплектация на их основе 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физкультурных групп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Медработник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условиях школы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357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случаев травматизма в школе.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152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Мониторинг психологического здоровья</w:t>
            </w:r>
          </w:p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мониторинг здоровья учащихся (по плану мониторинга)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152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соблюдением санитарно</w:t>
            </w:r>
          </w:p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-гигиенического режима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класса и школы.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проветривание;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освещение;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</w:p>
          <w:p w:rsidR="00A06066" w:rsidRPr="00A06066" w:rsidRDefault="00A06066" w:rsidP="00A06066">
            <w:pPr>
              <w:numPr>
                <w:ilvl w:val="0"/>
                <w:numId w:val="4"/>
              </w:numPr>
              <w:spacing w:before="100" w:beforeAutospacing="1" w:after="100" w:afterAutospacing="1" w:line="1" w:lineRule="atLeast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АХЧ,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медработник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питания и питьевым режимом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  загруженности учащихся домашними занятиями.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активного отдыха на переменах.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152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4.Медицинское обслуживание и</w:t>
            </w:r>
          </w:p>
          <w:p w:rsid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профилактика </w:t>
            </w:r>
          </w:p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заболеваний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Прививки детей (плановые)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во время эпидемий.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через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уголки здоровья, </w:t>
            </w: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советы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06066" w:rsidRPr="00A06066" w:rsidTr="00A06066">
        <w:trPr>
          <w:trHeight w:val="479"/>
        </w:trPr>
        <w:tc>
          <w:tcPr>
            <w:tcW w:w="152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Default="00A06066" w:rsidP="00A0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5.Физическое воспитание, организация</w:t>
            </w:r>
          </w:p>
          <w:p w:rsidR="00A06066" w:rsidRPr="00A06066" w:rsidRDefault="00A06066" w:rsidP="00A0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активно-двигательного досуга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нарушения осанки на уроках физкультуры.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соревнований и участие школьников в районных соревнованиях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дней здоровья, прогулок, поездок, экскурсий.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85162E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066"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06066" w:rsidRPr="00A06066" w:rsidTr="00A06066">
        <w:trPr>
          <w:trHeight w:val="1"/>
        </w:trPr>
        <w:tc>
          <w:tcPr>
            <w:tcW w:w="152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6.Профилактика травматизма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правилам дорожного движения (выступление сотрудников ГИБДД,  тематические классные часы, викторины, конкурс презентаций, проектов   рисунков, плакатов)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  травматизма  на уроках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 школы и учащихся по правилам техники безопасности.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анализ случаев травматизма в школе.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85162E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пожарной части п.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  беседы в рамках урочной деятельности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85162E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066" w:rsidRPr="00A06066" w:rsidTr="00A06066">
        <w:trPr>
          <w:trHeight w:val="1"/>
        </w:trPr>
        <w:tc>
          <w:tcPr>
            <w:tcW w:w="3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медицинских  сотрудников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профилактики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5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6066" w:rsidRPr="00A06066" w:rsidRDefault="00A06066" w:rsidP="00A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6066" w:rsidRPr="00A06066" w:rsidRDefault="00A06066" w:rsidP="00A06066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</w:tbl>
    <w:p w:rsidR="00A06066" w:rsidRPr="00A06066" w:rsidRDefault="00A06066" w:rsidP="00A06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0606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06066" w:rsidRPr="00A06066" w:rsidRDefault="00A06066" w:rsidP="00A06066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212121"/>
        </w:rPr>
      </w:pPr>
      <w:r w:rsidRPr="00A06066">
        <w:rPr>
          <w:rFonts w:ascii="Calibri" w:eastAsia="Times New Roman" w:hAnsi="Calibri" w:cs="Helvetica"/>
          <w:color w:val="212121"/>
        </w:rPr>
        <w:t> </w:t>
      </w:r>
    </w:p>
    <w:p w:rsidR="00EA4D81" w:rsidRDefault="00EA4D81"/>
    <w:sectPr w:rsidR="00EA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D1D"/>
    <w:multiLevelType w:val="multilevel"/>
    <w:tmpl w:val="B844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D3315"/>
    <w:multiLevelType w:val="multilevel"/>
    <w:tmpl w:val="CB6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D0D16"/>
    <w:multiLevelType w:val="multilevel"/>
    <w:tmpl w:val="811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0D0CB3"/>
    <w:multiLevelType w:val="multilevel"/>
    <w:tmpl w:val="B76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066"/>
    <w:rsid w:val="0085162E"/>
    <w:rsid w:val="00A06066"/>
    <w:rsid w:val="00E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066"/>
    <w:rPr>
      <w:b/>
      <w:bCs/>
    </w:rPr>
  </w:style>
  <w:style w:type="character" w:styleId="a5">
    <w:name w:val="Emphasis"/>
    <w:basedOn w:val="a0"/>
    <w:uiPriority w:val="20"/>
    <w:qFormat/>
    <w:rsid w:val="00A060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26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39242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6492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11732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2020-01-24T06:09:00Z</cp:lastPrinted>
  <dcterms:created xsi:type="dcterms:W3CDTF">2020-01-24T05:55:00Z</dcterms:created>
  <dcterms:modified xsi:type="dcterms:W3CDTF">2020-01-24T06:10:00Z</dcterms:modified>
</cp:coreProperties>
</file>